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221F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b/>
          <w:bCs/>
          <w:color w:val="000000"/>
          <w:lang w:val="en-US"/>
        </w:rPr>
      </w:pPr>
      <w:r w:rsidRPr="006B5368">
        <w:rPr>
          <w:rFonts w:ascii="Calibri" w:hAnsi="Calibri" w:cs="Calibri"/>
          <w:b/>
          <w:bCs/>
          <w:color w:val="000000"/>
          <w:lang w:val="en-US"/>
        </w:rPr>
        <w:t xml:space="preserve">The most common lorem ipsum text reads as follows: Lorem ipsum dolor sit </w:t>
      </w:r>
      <w:proofErr w:type="spellStart"/>
      <w:r w:rsidRPr="006B5368">
        <w:rPr>
          <w:rFonts w:ascii="Calibri" w:hAnsi="Calibri" w:cs="Calibri"/>
          <w:b/>
          <w:bCs/>
          <w:color w:val="000000"/>
          <w:lang w:val="en-US"/>
        </w:rPr>
        <w:t>amet</w:t>
      </w:r>
      <w:proofErr w:type="spellEnd"/>
      <w:r w:rsidRPr="006B5368">
        <w:rPr>
          <w:rFonts w:ascii="Calibri" w:hAnsi="Calibri" w:cs="Calibri"/>
          <w:b/>
          <w:bCs/>
          <w:color w:val="000000"/>
          <w:lang w:val="en-US"/>
        </w:rPr>
        <w:t xml:space="preserve"> </w:t>
      </w:r>
    </w:p>
    <w:p w14:paraId="14D2B7E9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72E62568" w14:textId="38E44CF5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6B5368">
        <w:rPr>
          <w:rFonts w:ascii="Calibri" w:hAnsi="Calibri" w:cs="Calibri"/>
          <w:color w:val="000000"/>
          <w:sz w:val="22"/>
          <w:szCs w:val="22"/>
          <w:u w:val="single"/>
        </w:rPr>
        <w:t>Matthieu Garau</w:t>
      </w:r>
      <w:r>
        <w:rPr>
          <w:rFonts w:ascii="Calibri" w:hAnsi="Calibri" w:cs="Calibri"/>
          <w:color w:val="000000"/>
          <w:sz w:val="22"/>
          <w:szCs w:val="22"/>
          <w:u w:val="single"/>
        </w:rPr>
        <w:t>d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6B53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B5368">
        <w:rPr>
          <w:rFonts w:ascii="Calibri" w:hAnsi="Calibri" w:cs="Calibri"/>
          <w:color w:val="000000"/>
          <w:sz w:val="22"/>
          <w:szCs w:val="22"/>
        </w:rPr>
        <w:t>(</w:t>
      </w:r>
      <w:r w:rsidRPr="006B5368">
        <w:rPr>
          <w:rFonts w:ascii="Calibri" w:hAnsi="Calibri" w:cs="Calibri"/>
          <w:color w:val="000000"/>
          <w:sz w:val="22"/>
          <w:szCs w:val="22"/>
          <w:lang w:bidi="ar-YE"/>
        </w:rPr>
        <w:t>matthieu.garaud@orange.fr), Julien</w:t>
      </w:r>
      <w:r w:rsidRPr="006B5368">
        <w:rPr>
          <w:rFonts w:ascii="Calibri" w:hAnsi="Calibri" w:cs="Calibri"/>
          <w:color w:val="000000"/>
          <w:sz w:val="22"/>
          <w:szCs w:val="22"/>
          <w:rtl/>
          <w:lang w:bidi="ar-YE"/>
        </w:rPr>
        <w:t> </w:t>
      </w:r>
      <w:r w:rsidRPr="006B5368">
        <w:rPr>
          <w:rFonts w:ascii="Calibri" w:hAnsi="Calibri" w:cs="Calibri"/>
          <w:color w:val="000000"/>
          <w:sz w:val="22"/>
          <w:szCs w:val="22"/>
          <w:lang w:bidi="ar-YE"/>
        </w:rPr>
        <w:t>Pecenko</w:t>
      </w:r>
      <w:r w:rsidRPr="006B5368">
        <w:rPr>
          <w:rFonts w:ascii="Calibri" w:hAnsi="Calibri" w:cs="Calibri"/>
          <w:color w:val="000000"/>
          <w:sz w:val="22"/>
          <w:szCs w:val="22"/>
          <w:lang w:bidi="ar-YE"/>
        </w:rPr>
        <w:fldChar w:fldCharType="begin"/>
      </w:r>
      <w:r w:rsidRPr="006B5368">
        <w:rPr>
          <w:rFonts w:ascii="Calibri" w:hAnsi="Calibri" w:cs="Calibri"/>
          <w:color w:val="000000"/>
          <w:sz w:val="22"/>
          <w:szCs w:val="22"/>
          <w:lang w:bidi="ar-YE"/>
        </w:rPr>
        <w:instrText>xe</w:instrText>
      </w:r>
      <w:r w:rsidRPr="006B5368">
        <w:rPr>
          <w:rFonts w:ascii="Calibri" w:hAnsi="Calibri" w:cs="Calibri"/>
          <w:color w:val="000000"/>
          <w:sz w:val="22"/>
          <w:szCs w:val="22"/>
          <w:rtl/>
          <w:lang w:bidi="ar-YE"/>
        </w:rPr>
        <w:instrText xml:space="preserve"> "</w:instrText>
      </w:r>
      <w:r w:rsidRPr="006B5368">
        <w:rPr>
          <w:rFonts w:ascii="Calibri" w:hAnsi="Calibri" w:cs="Calibri"/>
          <w:color w:val="000000"/>
          <w:sz w:val="22"/>
          <w:szCs w:val="22"/>
          <w:lang w:bidi="ar-YE"/>
        </w:rPr>
        <w:instrText>Pecenko S</w:instrText>
      </w:r>
      <w:r w:rsidRPr="006B5368">
        <w:rPr>
          <w:rFonts w:ascii="Calibri" w:hAnsi="Calibri" w:cs="Calibri"/>
          <w:color w:val="000000"/>
          <w:sz w:val="22"/>
          <w:szCs w:val="22"/>
          <w:rtl/>
          <w:lang w:bidi="ar-YE"/>
        </w:rPr>
        <w:instrText>."</w:instrText>
      </w:r>
      <w:r w:rsidRPr="006B5368">
        <w:rPr>
          <w:rFonts w:ascii="Calibri" w:hAnsi="Calibri" w:cs="Calibri"/>
          <w:color w:val="000000"/>
          <w:sz w:val="22"/>
          <w:szCs w:val="22"/>
          <w:lang w:bidi="ar-YE"/>
        </w:rPr>
        <w:fldChar w:fldCharType="end"/>
      </w:r>
      <w:r w:rsidRPr="006B536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6B5368">
        <w:rPr>
          <w:rFonts w:ascii="Calibri" w:hAnsi="Calibri" w:cs="Calibri"/>
          <w:color w:val="000000"/>
          <w:sz w:val="22"/>
          <w:szCs w:val="22"/>
        </w:rPr>
        <w:t>, Marie Boisson</w:t>
      </w:r>
      <w:r w:rsidRPr="006B5368"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6B5368">
        <w:rPr>
          <w:rFonts w:ascii="Calibri" w:hAnsi="Calibri" w:cs="Calibri"/>
          <w:color w:val="000000"/>
          <w:sz w:val="22"/>
          <w:szCs w:val="22"/>
        </w:rPr>
        <w:instrText>xe "Boisson A."</w:instrText>
      </w:r>
      <w:r w:rsidRPr="006B5368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6B5368">
        <w:rPr>
          <w:rFonts w:ascii="Calibri" w:hAnsi="Calibri" w:cs="Calibri"/>
          <w:color w:val="000000"/>
          <w:sz w:val="22"/>
          <w:szCs w:val="22"/>
          <w:vertAlign w:val="superscript"/>
        </w:rPr>
        <w:t>3</w:t>
      </w:r>
    </w:p>
    <w:p w14:paraId="0235F6BA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14:paraId="6B46FF6E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6B5368">
        <w:rPr>
          <w:rFonts w:ascii="Calibri" w:hAnsi="Calibri" w:cs="Calibri"/>
          <w:color w:val="000000"/>
          <w:sz w:val="22"/>
          <w:szCs w:val="22"/>
          <w:vertAlign w:val="superscript"/>
          <w:lang w:val="en-US"/>
        </w:rPr>
        <w:t>1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 </w:t>
      </w:r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Molecular Immunology Unit, </w:t>
      </w:r>
      <w:proofErr w:type="spellStart"/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Insitut</w:t>
      </w:r>
      <w:proofErr w:type="spellEnd"/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Jules Bordet-ULB, Brussels, Belgium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; </w:t>
      </w:r>
      <w:r w:rsidRPr="006B5368">
        <w:rPr>
          <w:rFonts w:ascii="Calibri" w:hAnsi="Calibri" w:cs="Calibri"/>
          <w:color w:val="000000"/>
          <w:sz w:val="22"/>
          <w:szCs w:val="22"/>
          <w:vertAlign w:val="superscript"/>
          <w:lang w:val="en-US"/>
        </w:rPr>
        <w:t>2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 </w:t>
      </w:r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Department of Pathology, GZA </w:t>
      </w:r>
      <w:proofErr w:type="spellStart"/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Ziekenhuizen</w:t>
      </w:r>
      <w:proofErr w:type="spellEnd"/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Wilrijk</w:t>
      </w:r>
      <w:proofErr w:type="spellEnd"/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, Belgium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; </w:t>
      </w:r>
      <w:r w:rsidRPr="006B5368">
        <w:rPr>
          <w:rFonts w:ascii="Calibri" w:hAnsi="Calibri" w:cs="Calibri"/>
          <w:color w:val="000000"/>
          <w:sz w:val="22"/>
          <w:szCs w:val="22"/>
          <w:vertAlign w:val="superscript"/>
          <w:lang w:val="en-US"/>
        </w:rPr>
        <w:t>3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 </w:t>
      </w:r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Department of Pathology, </w:t>
      </w:r>
      <w:proofErr w:type="spellStart"/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Insitut</w:t>
      </w:r>
      <w:proofErr w:type="spellEnd"/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Jules Bordet-ULB, Brussels, Belgium</w:t>
      </w:r>
    </w:p>
    <w:p w14:paraId="1DC21235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</w:p>
    <w:p w14:paraId="39412D62" w14:textId="3F0CDB46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B536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Introduction: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Even though using «lorem ipsum» often arouses curiosity due to its resemblance to classical Latin, it is not intended to have meaning. Where text is visible in a document, people tend to focus on the textual content rather than upon overall presentation, so publishers use lorem ipsum when displaying a typeface or design in order to direct the focus to presentation. «Lorem ipsum» also approximates a typical distribution of spaces in English. [1]</w:t>
      </w:r>
    </w:p>
    <w:p w14:paraId="1476CFF0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D13DAAB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B536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Objective: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The most common lorem ipsum text reads as follows: Lorem ipsum dolor sit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amet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consectetur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adipisicing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elit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, sed do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eiusmod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tempor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incididunt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ut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labore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et dolore magna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aliqua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. Ut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enim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ad minim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veniam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quis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nostrud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exercitation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ullamco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laboris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nisi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ut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aliquip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ex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ea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commodo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consequat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6DB8999A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5DE98DB9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B536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Methods: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The text is derived from Cicero’s De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Finibus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Bonorum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et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Malorum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(On the Ends of Goods and Evils, or alternatively [2] The Purposes of Good and </w:t>
      </w:r>
      <w:proofErr w:type="gram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Evil )</w:t>
      </w:r>
      <w:proofErr w:type="gram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. The original passage began: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Neque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porro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quisquam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est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qui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dolorem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ipsum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quia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dolor sit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amet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consectetur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adipisci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velit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(Translation: «Neither is there anyone who loves grief itself since it is grief and thus wants to obtain it»). </w:t>
      </w:r>
    </w:p>
    <w:p w14:paraId="63EED7E2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CDCE599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B536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Results: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It is not known exactly when the text acquired its current standard form; it may have been as late as the 1960s. The passage was discovered by Richard McClintock, a Latin scholar who is the publications director at Hampden-Sydney College in Virginia, by searching for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citings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of the rarely used word ‘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consectetur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’ in classical literature.</w:t>
      </w:r>
    </w:p>
    <w:p w14:paraId="2160F906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03E17E0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B536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Conclusion: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It is not known exactly when the text acquired its current standard form; it may have been as late as the 1960s. The passage was discovered by Richard McClintock, a Latin scholar who is the publications director at Hampden-Sydney College in Virginia, by searching for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citings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of the rarely used word ‘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consectetur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’ in classical literature.</w:t>
      </w:r>
    </w:p>
    <w:p w14:paraId="0926A4CD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A8CF755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B5368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Keywords:</w:t>
      </w:r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 xml:space="preserve"> Tumor-infiltrating B cell - Breast cancer -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Immunosuppresion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7CF94DD1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032B583F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proofErr w:type="spellStart"/>
      <w:proofErr w:type="gramStart"/>
      <w:r w:rsidRPr="006B5368">
        <w:rPr>
          <w:rFonts w:ascii="Calibri" w:hAnsi="Calibri" w:cs="Calibri"/>
          <w:i/>
          <w:iCs/>
          <w:color w:val="000000"/>
          <w:sz w:val="22"/>
          <w:szCs w:val="22"/>
        </w:rPr>
        <w:t>References</w:t>
      </w:r>
      <w:proofErr w:type="spellEnd"/>
      <w:r w:rsidRPr="006B5368">
        <w:rPr>
          <w:rFonts w:ascii="Calibri" w:hAnsi="Calibri" w:cs="Calibri"/>
          <w:i/>
          <w:iCs/>
          <w:color w:val="000000"/>
          <w:sz w:val="22"/>
          <w:szCs w:val="22"/>
        </w:rPr>
        <w:t>:</w:t>
      </w:r>
      <w:proofErr w:type="gramEnd"/>
    </w:p>
    <w:p w14:paraId="30E50C2E" w14:textId="77777777" w:rsidR="006B5368" w:rsidRPr="006B5368" w:rsidRDefault="006B5368" w:rsidP="006B53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Garaud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S,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Buisseret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L,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Solinas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C,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Gu-Trantien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C, de Wind A, Van den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Eynden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G,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Naveaux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C,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Lodewyckx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JN, Boisson A,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Duvillier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H,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Craciun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L,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Ameye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L,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Veys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I,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Paesmans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M,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Larsimont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D,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Piccart-Gebhart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M, Willard-Gallo K. 2019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Aug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6B5368">
        <w:rPr>
          <w:rFonts w:ascii="Calibri" w:hAnsi="Calibri" w:cs="Calibri"/>
          <w:color w:val="000000"/>
          <w:sz w:val="22"/>
          <w:szCs w:val="22"/>
        </w:rPr>
        <w:t>13;</w:t>
      </w:r>
      <w:proofErr w:type="gramEnd"/>
      <w:r w:rsidRPr="006B5368">
        <w:rPr>
          <w:rFonts w:ascii="Calibri" w:hAnsi="Calibri" w:cs="Calibri"/>
          <w:color w:val="000000"/>
          <w:sz w:val="22"/>
          <w:szCs w:val="22"/>
        </w:rPr>
        <w:t xml:space="preserve">5. JCI Insight. </w:t>
      </w:r>
      <w:proofErr w:type="spellStart"/>
      <w:proofErr w:type="gramStart"/>
      <w:r w:rsidRPr="006B5368">
        <w:rPr>
          <w:rFonts w:ascii="Calibri" w:hAnsi="Calibri" w:cs="Calibri"/>
          <w:color w:val="000000"/>
          <w:sz w:val="22"/>
          <w:szCs w:val="22"/>
        </w:rPr>
        <w:t>pii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>:</w:t>
      </w:r>
      <w:proofErr w:type="gramEnd"/>
      <w:r w:rsidRPr="006B5368">
        <w:rPr>
          <w:rFonts w:ascii="Calibri" w:hAnsi="Calibri" w:cs="Calibri"/>
          <w:color w:val="000000"/>
          <w:sz w:val="22"/>
          <w:szCs w:val="22"/>
        </w:rPr>
        <w:t xml:space="preserve"> 129641.</w:t>
      </w:r>
    </w:p>
    <w:p w14:paraId="5E110964" w14:textId="77777777" w:rsidR="006B5368" w:rsidRPr="006B5368" w:rsidRDefault="006B5368" w:rsidP="006B53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Scheper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 W et al. </w:t>
      </w:r>
      <w:proofErr w:type="spellStart"/>
      <w:r w:rsidRPr="006B5368">
        <w:rPr>
          <w:rFonts w:ascii="Calibri" w:hAnsi="Calibri" w:cs="Calibri"/>
          <w:color w:val="000000"/>
          <w:sz w:val="22"/>
          <w:szCs w:val="22"/>
        </w:rPr>
        <w:t>Leukemia</w:t>
      </w:r>
      <w:proofErr w:type="spellEnd"/>
      <w:r w:rsidRPr="006B5368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Start"/>
      <w:r w:rsidRPr="006B5368">
        <w:rPr>
          <w:rFonts w:ascii="Calibri" w:hAnsi="Calibri" w:cs="Calibri"/>
          <w:color w:val="000000"/>
          <w:sz w:val="22"/>
          <w:szCs w:val="22"/>
        </w:rPr>
        <w:t>2013;</w:t>
      </w:r>
      <w:proofErr w:type="gramEnd"/>
      <w:r w:rsidRPr="006B5368">
        <w:rPr>
          <w:rFonts w:ascii="Calibri" w:hAnsi="Calibri" w:cs="Calibri"/>
          <w:color w:val="000000"/>
          <w:sz w:val="22"/>
          <w:szCs w:val="22"/>
        </w:rPr>
        <w:t xml:space="preserve">27(6):1328-1338. </w:t>
      </w:r>
    </w:p>
    <w:p w14:paraId="4EA23983" w14:textId="77777777" w:rsidR="006B5368" w:rsidRPr="006B5368" w:rsidRDefault="006B5368" w:rsidP="006B5368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color w:val="000000"/>
        </w:rPr>
      </w:pPr>
    </w:p>
    <w:p w14:paraId="1204BD3D" w14:textId="77777777" w:rsidR="00527B77" w:rsidRDefault="006B5368" w:rsidP="006B5368"/>
    <w:sectPr w:rsidR="00527B77" w:rsidSect="000D718F">
      <w:pgSz w:w="11906" w:h="16838"/>
      <w:pgMar w:top="709" w:right="992" w:bottom="567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452A4"/>
    <w:multiLevelType w:val="hybridMultilevel"/>
    <w:tmpl w:val="497815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68"/>
    <w:rsid w:val="004D57A4"/>
    <w:rsid w:val="006B5368"/>
    <w:rsid w:val="008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BBABF"/>
  <w15:chartTrackingRefBased/>
  <w15:docId w15:val="{A34B6D5E-9439-0547-851A-25BC9702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53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Helvetica" w:hAnsi="Helvetica" w:cs="Helvetica"/>
      <w:color w:val="000000"/>
    </w:rPr>
  </w:style>
  <w:style w:type="character" w:styleId="lev">
    <w:name w:val="Strong"/>
    <w:basedOn w:val="Policepardfaut"/>
    <w:uiPriority w:val="99"/>
    <w:qFormat/>
    <w:rsid w:val="006B5368"/>
    <w:rPr>
      <w:b/>
      <w:bCs/>
      <w:w w:val="100"/>
    </w:rPr>
  </w:style>
  <w:style w:type="character" w:styleId="Accentuation">
    <w:name w:val="Emphasis"/>
    <w:basedOn w:val="Policepardfaut"/>
    <w:uiPriority w:val="99"/>
    <w:qFormat/>
    <w:rsid w:val="006B5368"/>
    <w:rPr>
      <w:i/>
      <w:iCs/>
      <w:w w:val="100"/>
    </w:rPr>
  </w:style>
  <w:style w:type="paragraph" w:styleId="Paragraphedeliste">
    <w:name w:val="List Paragraph"/>
    <w:basedOn w:val="Normal"/>
    <w:uiPriority w:val="34"/>
    <w:qFormat/>
    <w:rsid w:val="006B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Visa Congrès</dc:creator>
  <cp:keywords/>
  <dc:description/>
  <cp:lastModifiedBy>Alpha Visa Congrès</cp:lastModifiedBy>
  <cp:revision>1</cp:revision>
  <dcterms:created xsi:type="dcterms:W3CDTF">2021-04-09T10:05:00Z</dcterms:created>
  <dcterms:modified xsi:type="dcterms:W3CDTF">2021-04-09T10:09:00Z</dcterms:modified>
</cp:coreProperties>
</file>